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E9" w:rsidRPr="001261E9" w:rsidRDefault="001261E9" w:rsidP="0012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261E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Общие сведения о школьной библиотеке </w:t>
      </w:r>
    </w:p>
    <w:p w:rsidR="001261E9" w:rsidRPr="001261E9" w:rsidRDefault="001261E9" w:rsidP="0012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Муниципальное бюджетное общеобразовательное учреждение основная общеобразовательная школа № 10 муниципального образования город-курорт Геленджик впервые гостеприимно распахнула свои двери для учеников 1 сентября 1964 года. Сегодня в школе обучаются 176 учащихся, работают 27 сотрудников. Все они являются читателями нашей библиотеки. </w:t>
      </w: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Библиотека нашей школы, как структурное подразделение, призвана способствовать созданию оптимальных условий для решения общеобразовательных и воспитательных задач путем реализации информационной, культурной и образовательной функций.  Библиотека обеспечивает учащихся и учителей необходимыми учебниками, предоставляет программную, отраслевую, учебно-методическую литературу в помощь учебно-воспитательному процессу:</w:t>
      </w:r>
    </w:p>
    <w:p w:rsidR="001261E9" w:rsidRPr="001261E9" w:rsidRDefault="001261E9" w:rsidP="00126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самообразования;</w:t>
      </w:r>
    </w:p>
    <w:p w:rsidR="001261E9" w:rsidRPr="001261E9" w:rsidRDefault="001261E9" w:rsidP="001261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заседаниям методических объединений, педсоветам, классным часам, родительским собраниям.</w:t>
      </w: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Помещение библиотеки имеет читальный зал на 30 посадочных мест.</w:t>
      </w:r>
    </w:p>
    <w:p w:rsidR="001261E9" w:rsidRPr="001261E9" w:rsidRDefault="001261E9" w:rsidP="0012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 электронный каталог учебников, ведется создание электронного каталога основного фонда, положено начало электронного обслуживания учащихся и учителей.</w:t>
      </w: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Накоплен довольно обширный материал по вопросам идеологического, нравственного, патриотического воспитания, воспитательной работе, материалы в помощь социально-психологической службе школы, здоровому образу жизни, экологии, работе с одаренными детьми т.д.</w:t>
      </w: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Библиотека имеет 1 компьютер с выходом в интернет, телевизор, что позволяет проводить библиотечные уроки с использованием информационных технологий. В читальном зале установлен мультимедийный проектор с экраном. 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Электронные учебные программы, порталы, сайты, учебники и книги, имеющиеся в распоряжении нашей </w:t>
      </w:r>
      <w:proofErr w:type="spellStart"/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медиатеки</w:t>
      </w:r>
      <w:proofErr w:type="spellEnd"/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позволяют использовать новые информационные технологии в образовательной деятельности школы.</w:t>
      </w:r>
    </w:p>
    <w:p w:rsidR="001261E9" w:rsidRPr="001261E9" w:rsidRDefault="001261E9" w:rsidP="0012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абонементе расставлены стеллажи,  которыми удобно пользоваться. Здесь же расположена рабочая зона библиотекаря, оборудованная кафедрой, рабочими столами, персональным компьютером.</w:t>
      </w:r>
    </w:p>
    <w:p w:rsidR="001261E9" w:rsidRPr="001261E9" w:rsidRDefault="001261E9" w:rsidP="0012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261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Книгохранилище используется для хранения учебной литературы.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2014 – 2015 учебного года школьная библиотека работала по плану, утвержденному администрацией школы. Работа проводилась с учетом разделов общешкольного плана.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библиотеки являлись: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и использование библиотечного фонда.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ндивидуальная работа.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фонд библиотеки на конец учебного года составил 3321 экз.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учебников расположен в хранилище и составляет 2436 экз. Расстановка произведена по классам. Школьная библиотека принимала и обрабатывала учебники как из федерального комплекта. Вся поступившая литература отражена в документах учета библиотечного фонда. Библиотека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строго следит за состоянием и сохранностью этих учебников. По мере поступления новых учебников, продолжала пополняться и редактироваться картотека учебников. В 2014-2015 учебном году учащиеся школы буквально все с 1 по 9 класс получили требуемые программой учебники.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и регионального перечней учебников, рекомендованных и допущенных для обучения, разработан список необходимых учебников на 2014-2015 учебный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Обеспеченность учебниками на новый учебный год составляет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- 100%, региональные - 100%. В 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 В конце учебного года по графику проходит сдача учебников по классам. Фонд художественной литературы 885 экз. Недостаточно литературы для начальных классов, поэтому для пополнения фонда литературы и привлечения в библиотеку школьников была проведена подписка периодических изданий на II полугодие 2014 г. и первое полугодие 2015г (для младших школьников «Миша», «Самый классный», « Филя»,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т.д. для подростков  «Юный Эрудит»,  «Муравейник», «Искатель» «Читаем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играем»,  «Досуг в школе» и др. 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активом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 библиотеки составляет 9 человек с 5 по 9 классы. По составленному плану велась следующая работа: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фондом (т.е. расстановкой книг по разделам) для того, чтобы самим можно было правильно поставить книги на свои места;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новых изданий учебной и художественной литературы активисты проставляли библиотечный штамп;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выдачи учебной литературы на следующий год оформили «Журнал выдачи учебников» по классам;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из самых любимых этапов работы – обслуживание читателей на абонементе. Учились записывать книги в формуляре, помогали в выборе книг учащимся начальных классов;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принимали активное участие во многих мероприятиях школьной библиотеки.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читателями. 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помощь социализации личности. 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помощь учебному процессу.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61E9" w:rsidRPr="001261E9" w:rsidRDefault="001261E9" w:rsidP="00DE1A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1E9">
        <w:rPr>
          <w:rFonts w:ascii="Times New Roman" w:hAnsi="Times New Roman" w:cs="Times New Roman"/>
          <w:b/>
          <w:sz w:val="28"/>
          <w:szCs w:val="28"/>
        </w:rPr>
        <w:t>Основные направления библиотечного</w:t>
      </w:r>
      <w:bookmarkStart w:id="0" w:name="_GoBack"/>
      <w:bookmarkEnd w:id="0"/>
      <w:r w:rsidRPr="001261E9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261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ндивидуальное ББ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ассовое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рупповое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1261E9">
        <w:rPr>
          <w:rFonts w:ascii="Times New Roman" w:hAnsi="Times New Roman" w:cs="Times New Roman"/>
          <w:b/>
          <w:sz w:val="28"/>
          <w:szCs w:val="28"/>
        </w:rPr>
        <w:t>Основные формы индивидуального обслуживания: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B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при записи в библиотеку, беседа при выдаче документов, беседа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экспресс-консультация, блиц-реклама, анализ читательских формуляров, диагностическое анкетирование, творческие работы и т. д.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261E9">
        <w:rPr>
          <w:rFonts w:ascii="Times New Roman" w:hAnsi="Times New Roman" w:cs="Times New Roman"/>
          <w:b/>
          <w:sz w:val="28"/>
          <w:szCs w:val="28"/>
        </w:rPr>
        <w:t>Основные формы группового и массового обслуживания: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>иблиотека проводила мероприятия, ставящие своей целью, как привлечение к чтению учащихся, расширяющее их кругозор, так и помощь в подготовке к занятиям. В сентябре традиционно происходило знакомство со школьной библиотекой у учащихся первых классов. А в конце декабря для первоклассников проходила запись и первые библиотечные уроки «Правила пользования библиотекой», «Структура книги». Детям было очень интересно т. к. библиотечный урок сопровождался презентацией, было красочно и наглядно. В течение года были организованы выставки различной тематики и формы. Были оформлены постоянные и меняющиеся выставки («Родные поэты», «В 21 век без вредных привычек», «Я книга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товарищ твой!», «Десять  любимых книг» 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Самыми эффективными были выставки и тематические подборки, посвящённые литературным датам. Благодаря книжным выставкам учащиеся взяли дополнительно значительное количество книг. В работе библиотеки просматривается тесная связь нравственного воспитания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Одним из приоритетных направлений библиотеки является формирование у детей, подростков любви к Отечеству, своей истории, к малой родине, личной ответственности за происходящее вокруг, четкой гражданской позиции. « Мой отчий край, ни в чем неповторим»   выставка рисунков « О родном крае», «История села Марьина роща» в экспозициях музея.  Классный час «Дети Великой Отечественной Войны».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педагогическим </w:t>
      </w:r>
      <w:r>
        <w:rPr>
          <w:rFonts w:ascii="Times New Roman" w:hAnsi="Times New Roman" w:cs="Times New Roman"/>
          <w:b/>
          <w:sz w:val="28"/>
          <w:szCs w:val="28"/>
        </w:rPr>
        <w:t>коллективом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библиотекарем постоянно оказывалась методическая помощь учащимся и классным руководителям в подборе и разработке сценариев для праздников, классных часов, выпусков стенгазет, поиску нужной информации для составления рефератов и докладов.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обслужила: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Педагогический коллектив –15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Начальное звено – 75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Среднее звено –65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библиотеке систематически ведется «Дневник работы библиотеки», в котором учитываются сведения о количестве и составе читателей по группам, об объеме выданных издании и распределении их по отделам библиотечной классификации. </w:t>
      </w:r>
    </w:p>
    <w:p w:rsidR="001261E9" w:rsidRDefault="001261E9" w:rsidP="00126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Абсолютные показатели (из «Дневника работы библиотеки») с сентября по май 2014 – 2015 учебного года: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читателей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книговыдач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2376 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посещений – 1092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и средние величины: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Обращаемость – 0,63</w:t>
      </w:r>
    </w:p>
    <w:p w:rsidR="001261E9" w:rsidRDefault="001261E9" w:rsidP="0012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Читаемость – 15,84 </w:t>
      </w:r>
    </w:p>
    <w:p w:rsidR="00E12AEC" w:rsidRDefault="001261E9" w:rsidP="001261E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Сравнительный анализ абсолютных и относительных показателей выявил следующее. Увеличилось число читателей, количество посещений выросло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7 %, на 8 % книговыдача. На 7% выросла посещаемость и читаемость библиотеки. Одним из основных направлений работы библиотеки – это привлечение детей к чтению, значимость книги в жизни каждого. Об этом шел разговор на общешкольных родительских собраниях, где родителям были даны рекомендации по привлечению детей к чтению. Провели встречу с род</w:t>
      </w:r>
      <w:r>
        <w:rPr>
          <w:rFonts w:ascii="Times New Roman" w:hAnsi="Times New Roman" w:cs="Times New Roman"/>
          <w:sz w:val="28"/>
          <w:szCs w:val="28"/>
        </w:rPr>
        <w:t>ителями слабо читающих учеников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были посвящены экскурсии в библиотеку первоклассников. Выработали рекомендации по улучшению детского чтения, проверили технику детского чтения. После совместной работы с родителями улучши</w:t>
      </w:r>
      <w:r>
        <w:rPr>
          <w:rFonts w:ascii="Times New Roman" w:hAnsi="Times New Roman" w:cs="Times New Roman"/>
          <w:sz w:val="28"/>
          <w:szCs w:val="28"/>
        </w:rPr>
        <w:t>лась техника чтения у читателей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новый учебный год</w:t>
      </w:r>
    </w:p>
    <w:p w:rsidR="001261E9" w:rsidRDefault="001261E9" w:rsidP="0012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Развитие и саморазвитие ребенка, воспитание творческих способностей;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Содействие учебно-воспитательному процессу;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 развития учащихся;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Обеспечение открытости библиотеки для всех детей, создание равных прав и возможностей для детей всех социальных слоев общества, обеспечение доступа ребенка к объективной и всесторонней информации о мире в доступной и безопасной для него форме;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Совершенствование форм и методов работы с читателями;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Информационно-библиографическое обслуживание учащихся и педагогов;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Совершенствование традиционных и освоение новых библиотечных технологий;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Продолжать перевод библиотечных каталогов на информационные носители по программе МАРК – SQL;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Продолжить работу по следующим направлениям: экологическое, нравственно-патриотическое, воспитание здорового образа жизни; </w:t>
      </w:r>
    </w:p>
    <w:p w:rsid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E9">
        <w:rPr>
          <w:rFonts w:ascii="Times New Roman" w:hAnsi="Times New Roman" w:cs="Times New Roman"/>
          <w:sz w:val="28"/>
          <w:szCs w:val="28"/>
        </w:rPr>
        <w:t xml:space="preserve">Использовать информационные и коммуникативные технологии в работе библиотеки и в проведении мероприятий; </w:t>
      </w:r>
    </w:p>
    <w:p w:rsidR="001261E9" w:rsidRPr="001261E9" w:rsidRDefault="001261E9" w:rsidP="001261E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261E9">
        <w:rPr>
          <w:rFonts w:ascii="Times New Roman" w:hAnsi="Times New Roman" w:cs="Times New Roman"/>
          <w:sz w:val="28"/>
          <w:szCs w:val="28"/>
        </w:rPr>
        <w:t>Формирование и пополнение учебного и художественного фондов библиотеки.</w:t>
      </w:r>
    </w:p>
    <w:sectPr w:rsidR="001261E9" w:rsidRPr="001261E9" w:rsidSect="00DE1AB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2D3"/>
    <w:multiLevelType w:val="multilevel"/>
    <w:tmpl w:val="994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9020F"/>
    <w:multiLevelType w:val="hybridMultilevel"/>
    <w:tmpl w:val="4328B81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9"/>
    <w:rsid w:val="001261E9"/>
    <w:rsid w:val="00DE1AB9"/>
    <w:rsid w:val="00E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61E9"/>
    <w:rPr>
      <w:i/>
      <w:iCs/>
    </w:rPr>
  </w:style>
  <w:style w:type="character" w:customStyle="1" w:styleId="apple-converted-space">
    <w:name w:val="apple-converted-space"/>
    <w:basedOn w:val="a0"/>
    <w:rsid w:val="001261E9"/>
  </w:style>
  <w:style w:type="character" w:styleId="a5">
    <w:name w:val="Hyperlink"/>
    <w:basedOn w:val="a0"/>
    <w:uiPriority w:val="99"/>
    <w:semiHidden/>
    <w:unhideWhenUsed/>
    <w:rsid w:val="001261E9"/>
    <w:rPr>
      <w:color w:val="0000FF"/>
      <w:u w:val="single"/>
    </w:rPr>
  </w:style>
  <w:style w:type="character" w:customStyle="1" w:styleId="apple-tab-span">
    <w:name w:val="apple-tab-span"/>
    <w:basedOn w:val="a0"/>
    <w:rsid w:val="001261E9"/>
  </w:style>
  <w:style w:type="paragraph" w:styleId="a6">
    <w:name w:val="Balloon Text"/>
    <w:basedOn w:val="a"/>
    <w:link w:val="a7"/>
    <w:uiPriority w:val="99"/>
    <w:semiHidden/>
    <w:unhideWhenUsed/>
    <w:rsid w:val="001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61E9"/>
    <w:rPr>
      <w:i/>
      <w:iCs/>
    </w:rPr>
  </w:style>
  <w:style w:type="character" w:customStyle="1" w:styleId="apple-converted-space">
    <w:name w:val="apple-converted-space"/>
    <w:basedOn w:val="a0"/>
    <w:rsid w:val="001261E9"/>
  </w:style>
  <w:style w:type="character" w:styleId="a5">
    <w:name w:val="Hyperlink"/>
    <w:basedOn w:val="a0"/>
    <w:uiPriority w:val="99"/>
    <w:semiHidden/>
    <w:unhideWhenUsed/>
    <w:rsid w:val="001261E9"/>
    <w:rPr>
      <w:color w:val="0000FF"/>
      <w:u w:val="single"/>
    </w:rPr>
  </w:style>
  <w:style w:type="character" w:customStyle="1" w:styleId="apple-tab-span">
    <w:name w:val="apple-tab-span"/>
    <w:basedOn w:val="a0"/>
    <w:rsid w:val="001261E9"/>
  </w:style>
  <w:style w:type="paragraph" w:styleId="a6">
    <w:name w:val="Balloon Text"/>
    <w:basedOn w:val="a"/>
    <w:link w:val="a7"/>
    <w:uiPriority w:val="99"/>
    <w:semiHidden/>
    <w:unhideWhenUsed/>
    <w:rsid w:val="0012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3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2016-02-15T06:28:00Z</dcterms:created>
  <dcterms:modified xsi:type="dcterms:W3CDTF">2016-02-15T06:49:00Z</dcterms:modified>
</cp:coreProperties>
</file>